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F90" w:rsidRDefault="009328B2">
      <w:pPr>
        <w:widowControl/>
        <w:spacing w:line="640" w:lineRule="exact"/>
        <w:ind w:rightChars="14" w:right="29"/>
        <w:jc w:val="center"/>
        <w:outlineLvl w:val="3"/>
        <w:rPr>
          <w:rStyle w:val="xwbt1"/>
          <w:rFonts w:ascii="新宋体" w:eastAsia="新宋体" w:hAnsi="新宋体"/>
          <w:sz w:val="36"/>
          <w:szCs w:val="36"/>
        </w:rPr>
      </w:pPr>
      <w:r>
        <w:rPr>
          <w:rStyle w:val="xwbt1"/>
          <w:rFonts w:ascii="新宋体" w:eastAsia="新宋体" w:hAnsi="新宋体" w:hint="eastAsia"/>
          <w:sz w:val="36"/>
          <w:szCs w:val="36"/>
        </w:rPr>
        <w:t>中国声学学会</w:t>
      </w:r>
    </w:p>
    <w:p w:rsidR="004B7F90" w:rsidRDefault="009328B2">
      <w:pPr>
        <w:widowControl/>
        <w:spacing w:line="640" w:lineRule="exact"/>
        <w:ind w:rightChars="14" w:right="29"/>
        <w:jc w:val="center"/>
        <w:outlineLvl w:val="3"/>
        <w:rPr>
          <w:rStyle w:val="xwbt1"/>
          <w:rFonts w:ascii="新宋体" w:eastAsia="新宋体" w:hAnsi="新宋体"/>
          <w:sz w:val="36"/>
          <w:szCs w:val="36"/>
        </w:rPr>
      </w:pPr>
      <w:r>
        <w:rPr>
          <w:rStyle w:val="xwbt1"/>
          <w:rFonts w:ascii="新宋体" w:eastAsia="新宋体" w:hAnsi="新宋体" w:hint="eastAsia"/>
          <w:sz w:val="36"/>
          <w:szCs w:val="36"/>
        </w:rPr>
        <w:t>优秀博士学位论文评选办法</w:t>
      </w:r>
    </w:p>
    <w:p w:rsidR="004B7F90" w:rsidRDefault="009328B2">
      <w:pPr>
        <w:widowControl/>
        <w:spacing w:line="640" w:lineRule="exact"/>
        <w:ind w:rightChars="14" w:right="29"/>
        <w:jc w:val="center"/>
        <w:outlineLvl w:val="3"/>
        <w:rPr>
          <w:rFonts w:ascii="楷体_GB2312" w:eastAsia="楷体_GB2312"/>
          <w:bCs/>
          <w:sz w:val="30"/>
          <w:szCs w:val="30"/>
        </w:rPr>
      </w:pPr>
      <w:r>
        <w:rPr>
          <w:rFonts w:ascii="楷体_GB2312" w:eastAsia="楷体_GB2312" w:hint="eastAsia"/>
          <w:bCs/>
          <w:sz w:val="30"/>
          <w:szCs w:val="30"/>
        </w:rPr>
        <w:t>（试行）</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 xml:space="preserve">总 </w:t>
      </w:r>
      <w:r>
        <w:rPr>
          <w:rFonts w:ascii="仿宋" w:eastAsia="仿宋" w:hAnsi="仿宋"/>
          <w:b/>
          <w:kern w:val="0"/>
          <w:sz w:val="30"/>
          <w:szCs w:val="30"/>
        </w:rPr>
        <w:t xml:space="preserve"> </w:t>
      </w:r>
      <w:r>
        <w:rPr>
          <w:rFonts w:ascii="仿宋" w:eastAsia="仿宋" w:hAnsi="仿宋" w:hint="eastAsia"/>
          <w:b/>
          <w:kern w:val="0"/>
          <w:sz w:val="30"/>
          <w:szCs w:val="30"/>
        </w:rPr>
        <w:t>则</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为推动中国声学领域的进步，鼓励创新性研究，促进高层次创新性人才培养工作，提高我国声学领域博士研究生培养质量</w:t>
      </w:r>
      <w:bookmarkStart w:id="0" w:name="_GoBack"/>
      <w:bookmarkEnd w:id="0"/>
      <w:r>
        <w:rPr>
          <w:rFonts w:ascii="仿宋_GB2312" w:eastAsia="仿宋_GB2312" w:hAnsi="仿宋" w:hint="eastAsia"/>
          <w:kern w:val="0"/>
          <w:sz w:val="30"/>
          <w:szCs w:val="30"/>
        </w:rPr>
        <w:t>，中国声学学会开展优秀博士学位论文评选工作（以下简称“优博评选”）。</w:t>
      </w:r>
      <w:r>
        <w:rPr>
          <w:rFonts w:eastAsia="仿宋_GB2312" w:hint="eastAsia"/>
          <w:kern w:val="0"/>
          <w:sz w:val="30"/>
          <w:szCs w:val="30"/>
        </w:rPr>
        <w:t>依据中国声学学会理事会会议精神（</w:t>
      </w:r>
      <w:r>
        <w:rPr>
          <w:rFonts w:eastAsia="仿宋_GB2312" w:hint="eastAsia"/>
          <w:kern w:val="0"/>
          <w:sz w:val="30"/>
          <w:szCs w:val="30"/>
        </w:rPr>
        <w:t>2019</w:t>
      </w:r>
      <w:r>
        <w:rPr>
          <w:rFonts w:eastAsia="仿宋_GB2312" w:hint="eastAsia"/>
          <w:kern w:val="0"/>
          <w:sz w:val="30"/>
          <w:szCs w:val="30"/>
        </w:rPr>
        <w:t>年南昌），</w:t>
      </w:r>
      <w:r>
        <w:rPr>
          <w:rFonts w:ascii="仿宋_GB2312" w:eastAsia="仿宋_GB2312" w:hAnsi="仿宋" w:hint="eastAsia"/>
          <w:kern w:val="0"/>
          <w:sz w:val="30"/>
          <w:szCs w:val="30"/>
        </w:rPr>
        <w:t>特制定本办法。</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评选工作遵循“交叉融合、创新发展、公平公正、宁缺毋滥”的原则进行。</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评选工作每年进行一次，每次评选“优秀博士学位论文”不超过1</w:t>
      </w:r>
      <w:r>
        <w:rPr>
          <w:rFonts w:ascii="仿宋_GB2312" w:eastAsia="仿宋_GB2312" w:hAnsi="仿宋"/>
          <w:kern w:val="0"/>
          <w:sz w:val="30"/>
          <w:szCs w:val="30"/>
        </w:rPr>
        <w:t>0</w:t>
      </w:r>
      <w:r>
        <w:rPr>
          <w:rFonts w:ascii="仿宋_GB2312" w:eastAsia="仿宋_GB2312" w:hAnsi="仿宋" w:hint="eastAsia"/>
          <w:kern w:val="0"/>
          <w:sz w:val="30"/>
          <w:szCs w:val="30"/>
        </w:rPr>
        <w:t>篇，“优秀博士学位论文提名”不超过1</w:t>
      </w:r>
      <w:r>
        <w:rPr>
          <w:rFonts w:ascii="仿宋_GB2312" w:eastAsia="仿宋_GB2312" w:hAnsi="仿宋"/>
          <w:kern w:val="0"/>
          <w:sz w:val="30"/>
          <w:szCs w:val="30"/>
        </w:rPr>
        <w:t>0</w:t>
      </w:r>
      <w:r>
        <w:rPr>
          <w:rFonts w:ascii="仿宋_GB2312" w:eastAsia="仿宋_GB2312" w:hAnsi="仿宋" w:hint="eastAsia"/>
          <w:kern w:val="0"/>
          <w:sz w:val="30"/>
          <w:szCs w:val="30"/>
        </w:rPr>
        <w:t>篇。</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中国声学学会设立“优秀博士学位论文”评选办公室（以下</w:t>
      </w:r>
      <w:proofErr w:type="gramStart"/>
      <w:r>
        <w:rPr>
          <w:rFonts w:ascii="仿宋_GB2312" w:eastAsia="仿宋_GB2312" w:hAnsi="仿宋" w:hint="eastAsia"/>
          <w:kern w:val="0"/>
          <w:sz w:val="30"/>
          <w:szCs w:val="30"/>
        </w:rPr>
        <w:t>简称优博评选</w:t>
      </w:r>
      <w:proofErr w:type="gramEnd"/>
      <w:r>
        <w:rPr>
          <w:rFonts w:ascii="仿宋_GB2312" w:eastAsia="仿宋_GB2312" w:hAnsi="仿宋" w:hint="eastAsia"/>
          <w:kern w:val="0"/>
          <w:sz w:val="30"/>
          <w:szCs w:val="30"/>
        </w:rPr>
        <w:t>办公室）负责优秀博士学位论文的评选组织工作。</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参选条件</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候选博士学位论文经本人申请，指导教师同意，本学位授予单位研究生教育主管部门资格审查同意申报。</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候选博士学位论文</w:t>
      </w:r>
      <w:r>
        <w:rPr>
          <w:rFonts w:eastAsia="仿宋_GB2312"/>
          <w:kern w:val="0"/>
          <w:sz w:val="30"/>
          <w:szCs w:val="30"/>
        </w:rPr>
        <w:t>由现任声学及相关领域院士、中国声学学会理事长、</w:t>
      </w:r>
      <w:r>
        <w:rPr>
          <w:rFonts w:eastAsia="仿宋_GB2312" w:hint="eastAsia"/>
          <w:kern w:val="0"/>
          <w:sz w:val="30"/>
          <w:szCs w:val="30"/>
        </w:rPr>
        <w:t>名誉理事长、</w:t>
      </w:r>
      <w:r>
        <w:rPr>
          <w:rFonts w:eastAsia="仿宋_GB2312"/>
          <w:kern w:val="0"/>
          <w:sz w:val="30"/>
          <w:szCs w:val="30"/>
        </w:rPr>
        <w:t>副理事长、中国声学学会学术委员会委员、</w:t>
      </w:r>
      <w:r>
        <w:rPr>
          <w:rFonts w:eastAsia="仿宋_GB2312" w:hint="eastAsia"/>
          <w:kern w:val="0"/>
          <w:sz w:val="30"/>
          <w:szCs w:val="30"/>
        </w:rPr>
        <w:t>常务理事、</w:t>
      </w:r>
      <w:r>
        <w:rPr>
          <w:rFonts w:eastAsia="仿宋_GB2312"/>
          <w:kern w:val="0"/>
          <w:sz w:val="30"/>
          <w:szCs w:val="30"/>
        </w:rPr>
        <w:t>学会</w:t>
      </w:r>
      <w:proofErr w:type="gramStart"/>
      <w:r>
        <w:rPr>
          <w:rFonts w:eastAsia="仿宋_GB2312"/>
          <w:kern w:val="0"/>
          <w:sz w:val="30"/>
          <w:szCs w:val="30"/>
        </w:rPr>
        <w:t>会</w:t>
      </w:r>
      <w:proofErr w:type="gramEnd"/>
      <w:r>
        <w:rPr>
          <w:rFonts w:eastAsia="仿宋_GB2312"/>
          <w:kern w:val="0"/>
          <w:sz w:val="30"/>
          <w:szCs w:val="30"/>
        </w:rPr>
        <w:t>士实名推荐。</w:t>
      </w:r>
    </w:p>
    <w:p w:rsidR="004B7F90" w:rsidRDefault="009328B2">
      <w:pPr>
        <w:numPr>
          <w:ilvl w:val="0"/>
          <w:numId w:val="3"/>
        </w:numPr>
        <w:topLinePunct/>
        <w:adjustRightInd w:val="0"/>
        <w:spacing w:line="240" w:lineRule="atLeast"/>
        <w:ind w:firstLineChars="200" w:firstLine="600"/>
        <w:jc w:val="left"/>
        <w:rPr>
          <w:rFonts w:eastAsia="仿宋_GB2312"/>
          <w:kern w:val="0"/>
          <w:sz w:val="30"/>
          <w:szCs w:val="30"/>
        </w:rPr>
      </w:pPr>
      <w:r>
        <w:rPr>
          <w:rFonts w:eastAsia="仿宋_GB2312"/>
          <w:kern w:val="0"/>
          <w:sz w:val="30"/>
          <w:szCs w:val="30"/>
        </w:rPr>
        <w:t>声学及</w:t>
      </w:r>
      <w:r>
        <w:rPr>
          <w:rFonts w:eastAsia="仿宋"/>
          <w:kern w:val="0"/>
          <w:sz w:val="30"/>
          <w:szCs w:val="30"/>
        </w:rPr>
        <w:t>相关</w:t>
      </w:r>
      <w:r>
        <w:rPr>
          <w:rFonts w:eastAsia="仿宋_GB2312"/>
          <w:kern w:val="0"/>
          <w:sz w:val="30"/>
          <w:szCs w:val="30"/>
        </w:rPr>
        <w:t>领域院士、</w:t>
      </w:r>
      <w:r>
        <w:rPr>
          <w:rFonts w:eastAsia="仿宋_GB2312" w:hint="eastAsia"/>
          <w:kern w:val="0"/>
          <w:sz w:val="30"/>
          <w:szCs w:val="30"/>
        </w:rPr>
        <w:t>现任</w:t>
      </w:r>
      <w:r>
        <w:rPr>
          <w:rFonts w:eastAsia="仿宋_GB2312"/>
          <w:kern w:val="0"/>
          <w:sz w:val="30"/>
          <w:szCs w:val="30"/>
        </w:rPr>
        <w:t>中国声学学会理事长</w:t>
      </w:r>
      <w:r>
        <w:rPr>
          <w:rFonts w:eastAsia="仿宋_GB2312" w:hint="eastAsia"/>
          <w:kern w:val="0"/>
          <w:sz w:val="30"/>
          <w:szCs w:val="30"/>
        </w:rPr>
        <w:t>、名誉理事长、</w:t>
      </w:r>
      <w:r>
        <w:rPr>
          <w:rFonts w:eastAsia="仿宋_GB2312"/>
          <w:kern w:val="0"/>
          <w:sz w:val="30"/>
          <w:szCs w:val="30"/>
        </w:rPr>
        <w:lastRenderedPageBreak/>
        <w:t>副理事长</w:t>
      </w:r>
      <w:r>
        <w:rPr>
          <w:rFonts w:eastAsia="仿宋_GB2312" w:hint="eastAsia"/>
          <w:kern w:val="0"/>
          <w:sz w:val="30"/>
          <w:szCs w:val="30"/>
        </w:rPr>
        <w:t>、</w:t>
      </w:r>
      <w:r>
        <w:rPr>
          <w:rFonts w:eastAsia="仿宋_GB2312"/>
          <w:kern w:val="0"/>
          <w:sz w:val="30"/>
          <w:szCs w:val="30"/>
        </w:rPr>
        <w:t>中国声学学会学术委员会委员，每人</w:t>
      </w:r>
      <w:r>
        <w:rPr>
          <w:rFonts w:eastAsia="仿宋_GB2312" w:hint="eastAsia"/>
          <w:kern w:val="0"/>
          <w:sz w:val="30"/>
          <w:szCs w:val="30"/>
        </w:rPr>
        <w:t>每年</w:t>
      </w:r>
      <w:r>
        <w:rPr>
          <w:rFonts w:eastAsia="仿宋_GB2312"/>
          <w:kern w:val="0"/>
          <w:sz w:val="30"/>
          <w:szCs w:val="30"/>
        </w:rPr>
        <w:t>至多可推荐</w:t>
      </w:r>
      <w:r>
        <w:rPr>
          <w:rFonts w:eastAsia="仿宋_GB2312"/>
          <w:kern w:val="0"/>
          <w:sz w:val="30"/>
          <w:szCs w:val="30"/>
        </w:rPr>
        <w:t>2</w:t>
      </w:r>
      <w:r>
        <w:rPr>
          <w:rFonts w:eastAsia="仿宋_GB2312" w:hint="eastAsia"/>
          <w:kern w:val="0"/>
          <w:sz w:val="30"/>
          <w:szCs w:val="30"/>
        </w:rPr>
        <w:t>篇，且被推荐博士学位论文的指导教师不能为同</w:t>
      </w:r>
      <w:r>
        <w:rPr>
          <w:rFonts w:eastAsia="仿宋_GB2312" w:hint="eastAsia"/>
          <w:kern w:val="0"/>
          <w:sz w:val="30"/>
          <w:szCs w:val="30"/>
        </w:rPr>
        <w:t>1</w:t>
      </w:r>
      <w:r>
        <w:rPr>
          <w:rFonts w:eastAsia="仿宋_GB2312" w:hint="eastAsia"/>
          <w:kern w:val="0"/>
          <w:sz w:val="30"/>
          <w:szCs w:val="30"/>
        </w:rPr>
        <w:t>人；</w:t>
      </w:r>
      <w:r>
        <w:rPr>
          <w:rFonts w:eastAsia="仿宋_GB2312"/>
          <w:kern w:val="0"/>
          <w:sz w:val="30"/>
          <w:szCs w:val="30"/>
        </w:rPr>
        <w:t>现任</w:t>
      </w:r>
      <w:r>
        <w:rPr>
          <w:rFonts w:eastAsia="仿宋_GB2312" w:hint="eastAsia"/>
          <w:kern w:val="0"/>
          <w:sz w:val="30"/>
          <w:szCs w:val="30"/>
        </w:rPr>
        <w:t>中国声学</w:t>
      </w:r>
      <w:r>
        <w:rPr>
          <w:rFonts w:eastAsia="仿宋_GB2312"/>
          <w:kern w:val="0"/>
          <w:sz w:val="30"/>
          <w:szCs w:val="30"/>
        </w:rPr>
        <w:t>学会</w:t>
      </w:r>
      <w:r>
        <w:rPr>
          <w:rFonts w:eastAsia="仿宋_GB2312" w:hint="eastAsia"/>
          <w:kern w:val="0"/>
          <w:sz w:val="30"/>
          <w:szCs w:val="30"/>
        </w:rPr>
        <w:t>常务理事或</w:t>
      </w:r>
      <w:r>
        <w:rPr>
          <w:rFonts w:eastAsia="仿宋_GB2312"/>
          <w:kern w:val="0"/>
          <w:sz w:val="30"/>
          <w:szCs w:val="30"/>
        </w:rPr>
        <w:t>会士，每人</w:t>
      </w:r>
      <w:r>
        <w:rPr>
          <w:rFonts w:eastAsia="仿宋_GB2312" w:hint="eastAsia"/>
          <w:kern w:val="0"/>
          <w:sz w:val="30"/>
          <w:szCs w:val="30"/>
        </w:rPr>
        <w:t>每年</w:t>
      </w:r>
      <w:r>
        <w:rPr>
          <w:rFonts w:eastAsia="仿宋_GB2312"/>
          <w:kern w:val="0"/>
          <w:sz w:val="30"/>
          <w:szCs w:val="30"/>
        </w:rPr>
        <w:t>至多可</w:t>
      </w:r>
      <w:r>
        <w:rPr>
          <w:rFonts w:eastAsia="仿宋"/>
          <w:kern w:val="0"/>
          <w:sz w:val="30"/>
          <w:szCs w:val="30"/>
        </w:rPr>
        <w:t>推荐</w:t>
      </w:r>
      <w:r>
        <w:rPr>
          <w:rFonts w:eastAsia="仿宋_GB2312" w:hint="eastAsia"/>
          <w:kern w:val="0"/>
          <w:sz w:val="30"/>
          <w:szCs w:val="30"/>
        </w:rPr>
        <w:t>1</w:t>
      </w:r>
      <w:r>
        <w:rPr>
          <w:rFonts w:eastAsia="仿宋_GB2312" w:hint="eastAsia"/>
          <w:kern w:val="0"/>
          <w:sz w:val="30"/>
          <w:szCs w:val="30"/>
        </w:rPr>
        <w:t>篇；</w:t>
      </w:r>
    </w:p>
    <w:p w:rsidR="004B7F90" w:rsidRPr="00960363" w:rsidRDefault="009328B2">
      <w:pPr>
        <w:numPr>
          <w:ilvl w:val="0"/>
          <w:numId w:val="3"/>
        </w:numPr>
        <w:topLinePunct/>
        <w:adjustRightInd w:val="0"/>
        <w:spacing w:line="240" w:lineRule="atLeast"/>
        <w:ind w:firstLineChars="200" w:firstLine="600"/>
        <w:jc w:val="left"/>
        <w:rPr>
          <w:rFonts w:eastAsia="仿宋_GB2312"/>
          <w:kern w:val="0"/>
          <w:sz w:val="30"/>
          <w:szCs w:val="30"/>
        </w:rPr>
      </w:pPr>
      <w:r>
        <w:rPr>
          <w:rFonts w:eastAsia="仿宋_GB2312"/>
          <w:kern w:val="0"/>
          <w:sz w:val="30"/>
          <w:szCs w:val="30"/>
        </w:rPr>
        <w:t>候选</w:t>
      </w:r>
      <w:r>
        <w:rPr>
          <w:rFonts w:eastAsia="仿宋_GB2312" w:hint="eastAsia"/>
          <w:kern w:val="0"/>
          <w:sz w:val="30"/>
          <w:szCs w:val="30"/>
        </w:rPr>
        <w:t>博士学位论文需</w:t>
      </w:r>
      <w:r>
        <w:rPr>
          <w:rFonts w:eastAsia="仿宋_GB2312"/>
          <w:kern w:val="0"/>
          <w:sz w:val="30"/>
          <w:szCs w:val="30"/>
        </w:rPr>
        <w:t>获得</w:t>
      </w:r>
      <w:r>
        <w:rPr>
          <w:rFonts w:eastAsia="仿宋_GB2312"/>
          <w:kern w:val="0"/>
          <w:sz w:val="30"/>
          <w:szCs w:val="30"/>
        </w:rPr>
        <w:t>1</w:t>
      </w:r>
      <w:r>
        <w:rPr>
          <w:rFonts w:eastAsia="仿宋_GB2312"/>
          <w:kern w:val="0"/>
          <w:sz w:val="30"/>
          <w:szCs w:val="30"/>
        </w:rPr>
        <w:t>位声学及相关领域院士</w:t>
      </w:r>
      <w:r>
        <w:rPr>
          <w:rFonts w:eastAsia="仿宋_GB2312" w:hint="eastAsia"/>
          <w:kern w:val="0"/>
          <w:sz w:val="30"/>
          <w:szCs w:val="30"/>
        </w:rPr>
        <w:t>、现任</w:t>
      </w:r>
      <w:r>
        <w:rPr>
          <w:rFonts w:eastAsia="仿宋_GB2312"/>
          <w:kern w:val="0"/>
          <w:sz w:val="30"/>
          <w:szCs w:val="30"/>
        </w:rPr>
        <w:t>中国声学学会理事长</w:t>
      </w:r>
      <w:r>
        <w:rPr>
          <w:rFonts w:eastAsia="仿宋_GB2312" w:hint="eastAsia"/>
          <w:kern w:val="0"/>
          <w:sz w:val="30"/>
          <w:szCs w:val="30"/>
        </w:rPr>
        <w:t>或名誉理事长</w:t>
      </w:r>
      <w:r>
        <w:rPr>
          <w:rFonts w:eastAsia="仿宋_GB2312"/>
          <w:kern w:val="0"/>
          <w:sz w:val="30"/>
          <w:szCs w:val="30"/>
        </w:rPr>
        <w:t>推荐</w:t>
      </w:r>
      <w:r>
        <w:rPr>
          <w:rFonts w:eastAsia="仿宋_GB2312" w:hint="eastAsia"/>
          <w:kern w:val="0"/>
          <w:sz w:val="30"/>
          <w:szCs w:val="30"/>
        </w:rPr>
        <w:t>；或者</w:t>
      </w:r>
      <w:r>
        <w:rPr>
          <w:rFonts w:eastAsia="仿宋_GB2312"/>
          <w:kern w:val="0"/>
          <w:sz w:val="30"/>
          <w:szCs w:val="30"/>
        </w:rPr>
        <w:t>获得</w:t>
      </w:r>
      <w:r>
        <w:rPr>
          <w:rFonts w:eastAsia="仿宋_GB2312"/>
          <w:kern w:val="0"/>
          <w:sz w:val="30"/>
          <w:szCs w:val="30"/>
        </w:rPr>
        <w:t>2</w:t>
      </w:r>
      <w:r>
        <w:rPr>
          <w:rFonts w:eastAsia="仿宋_GB2312"/>
          <w:kern w:val="0"/>
          <w:sz w:val="30"/>
          <w:szCs w:val="30"/>
        </w:rPr>
        <w:t>位现任中国声学学会副理事长</w:t>
      </w:r>
      <w:r>
        <w:rPr>
          <w:rFonts w:eastAsia="仿宋_GB2312" w:hint="eastAsia"/>
          <w:kern w:val="0"/>
          <w:sz w:val="30"/>
          <w:szCs w:val="30"/>
        </w:rPr>
        <w:t>或</w:t>
      </w:r>
      <w:r>
        <w:rPr>
          <w:rFonts w:eastAsia="仿宋_GB2312"/>
          <w:kern w:val="0"/>
          <w:sz w:val="30"/>
          <w:szCs w:val="30"/>
        </w:rPr>
        <w:t>中国声学学会学术委员会委员推荐</w:t>
      </w:r>
      <w:r>
        <w:rPr>
          <w:rFonts w:eastAsia="仿宋_GB2312" w:hint="eastAsia"/>
          <w:kern w:val="0"/>
          <w:sz w:val="30"/>
          <w:szCs w:val="30"/>
        </w:rPr>
        <w:t>；</w:t>
      </w:r>
      <w:r>
        <w:rPr>
          <w:rFonts w:eastAsia="仿宋_GB2312"/>
          <w:kern w:val="0"/>
          <w:sz w:val="30"/>
          <w:szCs w:val="30"/>
        </w:rPr>
        <w:t>或者</w:t>
      </w:r>
      <w:r>
        <w:rPr>
          <w:rFonts w:eastAsia="仿宋_GB2312" w:hint="eastAsia"/>
          <w:kern w:val="0"/>
          <w:sz w:val="30"/>
          <w:szCs w:val="30"/>
        </w:rPr>
        <w:t>获得</w:t>
      </w:r>
      <w:r>
        <w:rPr>
          <w:rFonts w:eastAsia="仿宋_GB2312"/>
          <w:kern w:val="0"/>
          <w:sz w:val="30"/>
          <w:szCs w:val="30"/>
        </w:rPr>
        <w:t>3</w:t>
      </w:r>
      <w:r>
        <w:rPr>
          <w:rFonts w:eastAsia="仿宋_GB2312"/>
          <w:kern w:val="0"/>
          <w:sz w:val="30"/>
          <w:szCs w:val="30"/>
        </w:rPr>
        <w:t>名</w:t>
      </w:r>
      <w:r w:rsidR="00456577" w:rsidRPr="00960363">
        <w:rPr>
          <w:rFonts w:eastAsia="仿宋_GB2312"/>
          <w:b/>
          <w:kern w:val="0"/>
          <w:sz w:val="30"/>
          <w:szCs w:val="30"/>
        </w:rPr>
        <w:t>现任</w:t>
      </w:r>
      <w:r w:rsidR="00456577" w:rsidRPr="00960363">
        <w:rPr>
          <w:rFonts w:eastAsia="仿宋_GB2312" w:hint="eastAsia"/>
          <w:b/>
          <w:kern w:val="0"/>
          <w:sz w:val="30"/>
          <w:szCs w:val="30"/>
        </w:rPr>
        <w:t>中国声学</w:t>
      </w:r>
      <w:r w:rsidR="00456577" w:rsidRPr="00960363">
        <w:rPr>
          <w:rFonts w:eastAsia="仿宋_GB2312"/>
          <w:b/>
          <w:kern w:val="0"/>
          <w:sz w:val="30"/>
          <w:szCs w:val="30"/>
        </w:rPr>
        <w:t>学会</w:t>
      </w:r>
      <w:r w:rsidR="00456577" w:rsidRPr="00960363">
        <w:rPr>
          <w:rFonts w:eastAsia="仿宋_GB2312" w:hint="eastAsia"/>
          <w:b/>
          <w:kern w:val="0"/>
          <w:sz w:val="30"/>
          <w:szCs w:val="30"/>
        </w:rPr>
        <w:t>常务理事或</w:t>
      </w:r>
      <w:r w:rsidRPr="00960363">
        <w:rPr>
          <w:rFonts w:eastAsia="仿宋_GB2312"/>
          <w:kern w:val="0"/>
          <w:sz w:val="30"/>
          <w:szCs w:val="30"/>
        </w:rPr>
        <w:t>会士联名推荐方为有效。</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参加评选的博士学位论文应具备以下条件：</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博士学位论文暂定为申请中国大陆境内高校、科研院所的博士学位论文，论文选题应为声学及其相关领域前沿，有重要理论意义或工程应用价值；</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论文成果具有开创性，在理论或方法上有创新，对本学科的科学研究起到重要作用；或取得突破性成果，达到国内同类领域的领先水平或国际同类领域先进水平；</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论文符合本学科的学术规范、材料翔实，推理严密，文字表达准确，能突出反映论文作者严谨的学风和很强的独立从事科学研究的能力；</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kern w:val="0"/>
          <w:sz w:val="30"/>
          <w:szCs w:val="30"/>
        </w:rPr>
        <w:t>参加评选的</w:t>
      </w:r>
      <w:r>
        <w:rPr>
          <w:rFonts w:ascii="仿宋_GB2312" w:eastAsia="仿宋_GB2312" w:hAnsi="仿宋" w:hint="eastAsia"/>
          <w:kern w:val="0"/>
          <w:sz w:val="30"/>
          <w:szCs w:val="30"/>
        </w:rPr>
        <w:t>博士</w:t>
      </w:r>
      <w:r>
        <w:rPr>
          <w:rFonts w:ascii="仿宋_GB2312" w:eastAsia="仿宋_GB2312" w:hAnsi="仿宋"/>
          <w:kern w:val="0"/>
          <w:sz w:val="30"/>
          <w:szCs w:val="30"/>
        </w:rPr>
        <w:t>学位论文</w:t>
      </w:r>
      <w:r>
        <w:rPr>
          <w:rFonts w:ascii="仿宋_GB2312" w:eastAsia="仿宋_GB2312" w:hAnsi="仿宋" w:hint="eastAsia"/>
          <w:kern w:val="0"/>
          <w:sz w:val="30"/>
          <w:szCs w:val="30"/>
        </w:rPr>
        <w:t>作者应在博士研究生学习期间内在中国声学学会组织的声学会议上发表过至少1篇相关学术论文；</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 xml:space="preserve">参评论文内容不涉密，可在互联网上公开评审并全文公示； </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参评的博士学位论文应以中文撰写；</w:t>
      </w:r>
    </w:p>
    <w:p w:rsidR="004B7F90" w:rsidRDefault="009328B2">
      <w:pPr>
        <w:pStyle w:val="aa"/>
        <w:numPr>
          <w:ilvl w:val="0"/>
          <w:numId w:val="4"/>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已经获得其他全国性学会颁发的“优秀博士学位论文”、“优</w:t>
      </w:r>
      <w:r>
        <w:rPr>
          <w:rFonts w:ascii="仿宋_GB2312" w:eastAsia="仿宋_GB2312" w:hAnsi="仿宋" w:hint="eastAsia"/>
          <w:kern w:val="0"/>
          <w:sz w:val="30"/>
          <w:szCs w:val="30"/>
        </w:rPr>
        <w:lastRenderedPageBreak/>
        <w:t>秀博士学位论文提名”等相关称号不再参加评选。</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评选过程</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评选过程包括资格审查、初评、终评、公示、结果发布等5个阶段。</w:t>
      </w:r>
    </w:p>
    <w:p w:rsidR="004B7F90" w:rsidRDefault="009328B2">
      <w:pPr>
        <w:pStyle w:val="aa"/>
        <w:numPr>
          <w:ilvl w:val="0"/>
          <w:numId w:val="5"/>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资格审查：</w:t>
      </w:r>
      <w:proofErr w:type="gramStart"/>
      <w:r>
        <w:rPr>
          <w:rFonts w:ascii="仿宋_GB2312" w:eastAsia="仿宋_GB2312" w:hAnsi="仿宋" w:hint="eastAsia"/>
          <w:kern w:val="0"/>
          <w:sz w:val="30"/>
          <w:szCs w:val="30"/>
        </w:rPr>
        <w:t>优博评选</w:t>
      </w:r>
      <w:proofErr w:type="gramEnd"/>
      <w:r>
        <w:rPr>
          <w:rFonts w:ascii="仿宋_GB2312" w:eastAsia="仿宋_GB2312" w:hAnsi="仿宋" w:hint="eastAsia"/>
          <w:kern w:val="0"/>
          <w:sz w:val="30"/>
          <w:szCs w:val="30"/>
        </w:rPr>
        <w:t>办公室对被推荐论文进行资格审查和专业领域相关性审查，通过该阶段审查的论文方可进入初评阶段；</w:t>
      </w:r>
    </w:p>
    <w:p w:rsidR="004B7F90" w:rsidRDefault="009328B2">
      <w:pPr>
        <w:pStyle w:val="aa"/>
        <w:numPr>
          <w:ilvl w:val="0"/>
          <w:numId w:val="5"/>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论文初评：初评采用专家通讯评审的方法，评选出候选“优秀博士学位论文”；</w:t>
      </w:r>
    </w:p>
    <w:p w:rsidR="004B7F90" w:rsidRDefault="009328B2">
      <w:pPr>
        <w:pStyle w:val="aa"/>
        <w:numPr>
          <w:ilvl w:val="0"/>
          <w:numId w:val="5"/>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论文终评：</w:t>
      </w:r>
      <w:proofErr w:type="gramStart"/>
      <w:r>
        <w:rPr>
          <w:rFonts w:ascii="仿宋_GB2312" w:eastAsia="仿宋_GB2312" w:hAnsi="仿宋" w:hint="eastAsia"/>
          <w:kern w:val="0"/>
          <w:sz w:val="30"/>
          <w:szCs w:val="30"/>
        </w:rPr>
        <w:t>优博评选</w:t>
      </w:r>
      <w:proofErr w:type="gramEnd"/>
      <w:r>
        <w:rPr>
          <w:rFonts w:ascii="仿宋_GB2312" w:eastAsia="仿宋_GB2312" w:hAnsi="仿宋" w:hint="eastAsia"/>
          <w:kern w:val="0"/>
          <w:sz w:val="30"/>
          <w:szCs w:val="30"/>
        </w:rPr>
        <w:t>办公室选聘行业专家组成评审委员会对入围候选优秀论文进行评选，主要从学术水平、学术道德、学术潜力、对行业贡献等方面进行评审，由参加评议的专家采用投票方式表决确定优秀博士论文及优秀博士论文提名的论文；</w:t>
      </w:r>
    </w:p>
    <w:p w:rsidR="004B7F90" w:rsidRDefault="009328B2">
      <w:pPr>
        <w:pStyle w:val="aa"/>
        <w:numPr>
          <w:ilvl w:val="0"/>
          <w:numId w:val="5"/>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公示：对评选结果予以公示，公示期为10个工作日。任何单位或个人，如发现入选论文存在剽窃、作假或论文的主要研究结论不能成立等严重问题，在公示期内，以书面方式向学科评议组提出异议。提出异议的书面材料应包括异议论文的题目、作者姓名、学位授予单位名称、异议内容，支持异议的具体证据或科学依据，以及提起异议者的真实姓名、工作单位、联系地址、联系电话等。不符合上述规定的异议不予受理；</w:t>
      </w:r>
    </w:p>
    <w:p w:rsidR="004B7F90" w:rsidRDefault="009328B2">
      <w:pPr>
        <w:pStyle w:val="aa"/>
        <w:numPr>
          <w:ilvl w:val="0"/>
          <w:numId w:val="5"/>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评选结果发布。公示结束后，中国声学学会对“优秀博士学位论文”名单予以公布。在公示期限结束之日起15日内异议事项仍未处</w:t>
      </w:r>
      <w:r>
        <w:rPr>
          <w:rFonts w:ascii="仿宋_GB2312" w:eastAsia="仿宋_GB2312" w:hAnsi="仿宋" w:hint="eastAsia"/>
          <w:kern w:val="0"/>
          <w:sz w:val="30"/>
          <w:szCs w:val="30"/>
        </w:rPr>
        <w:lastRenderedPageBreak/>
        <w:t>理完毕的论文不列入批准的论文名单。</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专家遴选及回避制度</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初评应严格按照小同行评审的原则进行。</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终评专家由中国声学学会学术工作委员会选定，专家的学科分布应与候选“优秀博士学位论文”学科领域分布基本一致。</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初评、终评时，评审专家应对其所指导的研究生以及其所在单位的研究生的参评论文进行回避；</w:t>
      </w:r>
      <w:r>
        <w:rPr>
          <w:rFonts w:eastAsia="仿宋_GB2312" w:hint="eastAsia"/>
          <w:kern w:val="0"/>
          <w:sz w:val="30"/>
          <w:szCs w:val="30"/>
        </w:rPr>
        <w:t>推荐专家应回避被本人推荐的论文评审</w:t>
      </w:r>
      <w:r>
        <w:rPr>
          <w:rFonts w:ascii="仿宋_GB2312" w:eastAsia="仿宋_GB2312" w:hAnsi="仿宋" w:hint="eastAsia"/>
          <w:kern w:val="0"/>
          <w:sz w:val="30"/>
          <w:szCs w:val="30"/>
        </w:rPr>
        <w:t>。</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评审专家与已入围论文有同一项目组关系、亲戚关系以及其他评审委员会认为有碍公正评选的关系，也应当回避。</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表彰奖励</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中国声学学会对获奖的论文作者及其导师颁发获奖证书，并在每年一度的中国声学学会全国声学大会上予以表彰。</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在优秀博士论文获得者单位及中国声学学会网站上公布“优秀博士学位论文”获奖名单。</w:t>
      </w:r>
    </w:p>
    <w:p w:rsidR="004B7F90" w:rsidRDefault="009328B2">
      <w:pPr>
        <w:pStyle w:val="aa"/>
        <w:numPr>
          <w:ilvl w:val="0"/>
          <w:numId w:val="1"/>
        </w:numPr>
        <w:topLinePunct/>
        <w:adjustRightInd w:val="0"/>
        <w:spacing w:before="100" w:beforeAutospacing="1"/>
        <w:ind w:rightChars="14" w:right="29" w:firstLineChars="0"/>
        <w:jc w:val="center"/>
        <w:rPr>
          <w:rFonts w:ascii="仿宋" w:eastAsia="仿宋" w:hAnsi="仿宋"/>
          <w:b/>
          <w:kern w:val="0"/>
          <w:sz w:val="30"/>
          <w:szCs w:val="30"/>
        </w:rPr>
      </w:pPr>
      <w:r>
        <w:rPr>
          <w:rFonts w:ascii="仿宋" w:eastAsia="仿宋" w:hAnsi="仿宋" w:hint="eastAsia"/>
          <w:b/>
          <w:kern w:val="0"/>
          <w:sz w:val="30"/>
          <w:szCs w:val="30"/>
        </w:rPr>
        <w:t xml:space="preserve"> </w:t>
      </w:r>
      <w:r>
        <w:rPr>
          <w:rFonts w:ascii="仿宋" w:eastAsia="仿宋" w:hAnsi="仿宋"/>
          <w:b/>
          <w:kern w:val="0"/>
          <w:sz w:val="30"/>
          <w:szCs w:val="30"/>
        </w:rPr>
        <w:t xml:space="preserve"> </w:t>
      </w:r>
      <w:r>
        <w:rPr>
          <w:rFonts w:ascii="仿宋" w:eastAsia="仿宋" w:hAnsi="仿宋" w:hint="eastAsia"/>
          <w:b/>
          <w:kern w:val="0"/>
          <w:sz w:val="30"/>
          <w:szCs w:val="30"/>
        </w:rPr>
        <w:t xml:space="preserve">附 </w:t>
      </w:r>
      <w:r>
        <w:rPr>
          <w:rFonts w:ascii="仿宋" w:eastAsia="仿宋" w:hAnsi="仿宋"/>
          <w:b/>
          <w:kern w:val="0"/>
          <w:sz w:val="30"/>
          <w:szCs w:val="30"/>
        </w:rPr>
        <w:t xml:space="preserve"> </w:t>
      </w:r>
      <w:r>
        <w:rPr>
          <w:rFonts w:ascii="仿宋" w:eastAsia="仿宋" w:hAnsi="仿宋" w:hint="eastAsia"/>
          <w:b/>
          <w:kern w:val="0"/>
          <w:sz w:val="30"/>
          <w:szCs w:val="30"/>
        </w:rPr>
        <w:t>则</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t>在评选过程中或评选之后，若发现参评论文的作者存在抄袭、剽窃等学术道德问题时，评审委员会有权取消该论文的参评资格；若在颁奖之后发现上述问题，将取消其获奖资格、收回获奖证书，并予以公布。</w:t>
      </w:r>
    </w:p>
    <w:p w:rsidR="004B7F90" w:rsidRDefault="009328B2">
      <w:pPr>
        <w:pStyle w:val="aa"/>
        <w:numPr>
          <w:ilvl w:val="0"/>
          <w:numId w:val="2"/>
        </w:numPr>
        <w:topLinePunct/>
        <w:adjustRightInd w:val="0"/>
        <w:spacing w:line="240" w:lineRule="atLeast"/>
        <w:ind w:left="0" w:rightChars="14" w:right="29" w:firstLineChars="236" w:firstLine="708"/>
        <w:rPr>
          <w:rFonts w:ascii="仿宋_GB2312" w:eastAsia="仿宋_GB2312" w:hAnsi="仿宋"/>
          <w:kern w:val="0"/>
          <w:sz w:val="30"/>
          <w:szCs w:val="30"/>
        </w:rPr>
      </w:pPr>
      <w:r>
        <w:rPr>
          <w:rFonts w:ascii="仿宋_GB2312" w:eastAsia="仿宋_GB2312" w:hAnsi="仿宋" w:hint="eastAsia"/>
          <w:kern w:val="0"/>
          <w:sz w:val="30"/>
          <w:szCs w:val="30"/>
        </w:rPr>
        <w:lastRenderedPageBreak/>
        <w:t>本评选办法由中国声学学会“优秀博士学位论文”评选办公室负责解释。</w:t>
      </w:r>
    </w:p>
    <w:sectPr w:rsidR="004B7F90" w:rsidSect="004B7F90">
      <w:footerReference w:type="default" r:id="rId10"/>
      <w:pgSz w:w="11906" w:h="16838"/>
      <w:pgMar w:top="1701" w:right="1418" w:bottom="1134" w:left="141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64CE" w:rsidRDefault="007C64CE" w:rsidP="004B7F90">
      <w:r>
        <w:separator/>
      </w:r>
    </w:p>
  </w:endnote>
  <w:endnote w:type="continuationSeparator" w:id="0">
    <w:p w:rsidR="007C64CE" w:rsidRDefault="007C64CE" w:rsidP="004B7F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新宋体">
    <w:panose1 w:val="02010609030101010101"/>
    <w:charset w:val="86"/>
    <w:family w:val="modern"/>
    <w:pitch w:val="fixed"/>
    <w:sig w:usb0="00000003" w:usb1="288F0000"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2475777"/>
    </w:sdtPr>
    <w:sdtEndPr>
      <w:rPr>
        <w:sz w:val="22"/>
      </w:rPr>
    </w:sdtEndPr>
    <w:sdtContent>
      <w:p w:rsidR="004B7F90" w:rsidRDefault="00681405">
        <w:pPr>
          <w:pStyle w:val="a5"/>
          <w:jc w:val="center"/>
          <w:rPr>
            <w:sz w:val="22"/>
          </w:rPr>
        </w:pPr>
        <w:r>
          <w:rPr>
            <w:sz w:val="22"/>
          </w:rPr>
          <w:fldChar w:fldCharType="begin"/>
        </w:r>
        <w:r w:rsidR="009328B2">
          <w:rPr>
            <w:sz w:val="22"/>
          </w:rPr>
          <w:instrText>PAGE   \* MERGEFORMAT</w:instrText>
        </w:r>
        <w:r>
          <w:rPr>
            <w:sz w:val="22"/>
          </w:rPr>
          <w:fldChar w:fldCharType="separate"/>
        </w:r>
        <w:r w:rsidR="00960363" w:rsidRPr="00960363">
          <w:rPr>
            <w:noProof/>
            <w:sz w:val="22"/>
            <w:lang w:val="zh-CN"/>
          </w:rPr>
          <w:t>1</w:t>
        </w:r>
        <w:r>
          <w:rPr>
            <w:sz w:val="22"/>
          </w:rPr>
          <w:fldChar w:fldCharType="end"/>
        </w:r>
      </w:p>
    </w:sdtContent>
  </w:sdt>
  <w:p w:rsidR="004B7F90" w:rsidRDefault="004B7F90">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64CE" w:rsidRDefault="007C64CE" w:rsidP="004B7F90">
      <w:r>
        <w:separator/>
      </w:r>
    </w:p>
  </w:footnote>
  <w:footnote w:type="continuationSeparator" w:id="0">
    <w:p w:rsidR="007C64CE" w:rsidRDefault="007C64CE" w:rsidP="004B7F9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21B19"/>
    <w:multiLevelType w:val="multilevel"/>
    <w:tmpl w:val="22C21B19"/>
    <w:lvl w:ilvl="0">
      <w:start w:val="1"/>
      <w:numFmt w:val="decimal"/>
      <w:suff w:val="nothing"/>
      <w:lvlText w:val="%1."/>
      <w:lvlJc w:val="left"/>
      <w:pPr>
        <w:ind w:left="400" w:hanging="40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
    <w:nsid w:val="4CEF4126"/>
    <w:multiLevelType w:val="multilevel"/>
    <w:tmpl w:val="4CEF4126"/>
    <w:lvl w:ilvl="0">
      <w:start w:val="1"/>
      <w:numFmt w:val="decimal"/>
      <w:suff w:val="nothing"/>
      <w:lvlText w:val="%1."/>
      <w:lvlJc w:val="left"/>
      <w:pPr>
        <w:ind w:left="400" w:firstLine="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2">
    <w:nsid w:val="56BD4C35"/>
    <w:multiLevelType w:val="multilevel"/>
    <w:tmpl w:val="56BD4C35"/>
    <w:lvl w:ilvl="0">
      <w:start w:val="1"/>
      <w:numFmt w:val="chineseCountingThousand"/>
      <w:suff w:val="nothing"/>
      <w:lvlText w:val="第%1章"/>
      <w:lvlJc w:val="center"/>
      <w:pPr>
        <w:ind w:left="0" w:firstLine="0"/>
      </w:pPr>
      <w:rPr>
        <w:rFonts w:hint="eastAsia"/>
      </w:rPr>
    </w:lvl>
    <w:lvl w:ilvl="1">
      <w:start w:val="1"/>
      <w:numFmt w:val="lowerLetter"/>
      <w:lvlText w:val="%2)"/>
      <w:lvlJc w:val="left"/>
      <w:pPr>
        <w:ind w:left="699" w:hanging="420"/>
      </w:pPr>
      <w:rPr>
        <w:rFonts w:hint="eastAsia"/>
      </w:rPr>
    </w:lvl>
    <w:lvl w:ilvl="2">
      <w:start w:val="1"/>
      <w:numFmt w:val="lowerRoman"/>
      <w:lvlText w:val="%3."/>
      <w:lvlJc w:val="right"/>
      <w:pPr>
        <w:ind w:left="1119" w:hanging="420"/>
      </w:pPr>
      <w:rPr>
        <w:rFonts w:hint="eastAsia"/>
      </w:rPr>
    </w:lvl>
    <w:lvl w:ilvl="3">
      <w:start w:val="1"/>
      <w:numFmt w:val="decimal"/>
      <w:lvlText w:val="%4."/>
      <w:lvlJc w:val="left"/>
      <w:pPr>
        <w:ind w:left="1539" w:hanging="420"/>
      </w:pPr>
      <w:rPr>
        <w:rFonts w:hint="eastAsia"/>
      </w:rPr>
    </w:lvl>
    <w:lvl w:ilvl="4">
      <w:start w:val="1"/>
      <w:numFmt w:val="lowerLetter"/>
      <w:lvlText w:val="%5)"/>
      <w:lvlJc w:val="left"/>
      <w:pPr>
        <w:ind w:left="1959" w:hanging="420"/>
      </w:pPr>
      <w:rPr>
        <w:rFonts w:hint="eastAsia"/>
      </w:rPr>
    </w:lvl>
    <w:lvl w:ilvl="5">
      <w:start w:val="1"/>
      <w:numFmt w:val="lowerRoman"/>
      <w:lvlText w:val="%6."/>
      <w:lvlJc w:val="right"/>
      <w:pPr>
        <w:ind w:left="2379" w:hanging="420"/>
      </w:pPr>
      <w:rPr>
        <w:rFonts w:hint="eastAsia"/>
      </w:rPr>
    </w:lvl>
    <w:lvl w:ilvl="6">
      <w:start w:val="1"/>
      <w:numFmt w:val="decimal"/>
      <w:lvlText w:val="%7."/>
      <w:lvlJc w:val="left"/>
      <w:pPr>
        <w:ind w:left="2799" w:hanging="420"/>
      </w:pPr>
      <w:rPr>
        <w:rFonts w:hint="eastAsia"/>
      </w:rPr>
    </w:lvl>
    <w:lvl w:ilvl="7">
      <w:start w:val="1"/>
      <w:numFmt w:val="lowerLetter"/>
      <w:lvlText w:val="%8)"/>
      <w:lvlJc w:val="left"/>
      <w:pPr>
        <w:ind w:left="3219" w:hanging="420"/>
      </w:pPr>
      <w:rPr>
        <w:rFonts w:hint="eastAsia"/>
      </w:rPr>
    </w:lvl>
    <w:lvl w:ilvl="8">
      <w:start w:val="1"/>
      <w:numFmt w:val="lowerRoman"/>
      <w:lvlText w:val="%9."/>
      <w:lvlJc w:val="right"/>
      <w:pPr>
        <w:ind w:left="3639" w:hanging="420"/>
      </w:pPr>
      <w:rPr>
        <w:rFonts w:hint="eastAsia"/>
      </w:rPr>
    </w:lvl>
  </w:abstractNum>
  <w:abstractNum w:abstractNumId="3">
    <w:nsid w:val="57AB4A35"/>
    <w:multiLevelType w:val="singleLevel"/>
    <w:tmpl w:val="57AB4A35"/>
    <w:lvl w:ilvl="0">
      <w:start w:val="1"/>
      <w:numFmt w:val="decimal"/>
      <w:suff w:val="space"/>
      <w:lvlText w:val="%1."/>
      <w:lvlJc w:val="left"/>
    </w:lvl>
  </w:abstractNum>
  <w:abstractNum w:abstractNumId="4">
    <w:nsid w:val="7A4C0990"/>
    <w:multiLevelType w:val="multilevel"/>
    <w:tmpl w:val="7A4C0990"/>
    <w:lvl w:ilvl="0">
      <w:start w:val="1"/>
      <w:numFmt w:val="japaneseCounting"/>
      <w:lvlText w:val="第%1条"/>
      <w:lvlJc w:val="left"/>
      <w:pPr>
        <w:ind w:left="7792" w:hanging="420"/>
      </w:pPr>
      <w:rPr>
        <w:rFonts w:hint="default"/>
        <w:b/>
      </w:rPr>
    </w:lvl>
    <w:lvl w:ilvl="1">
      <w:start w:val="1"/>
      <w:numFmt w:val="lowerLetter"/>
      <w:lvlText w:val="%2)"/>
      <w:lvlJc w:val="left"/>
      <w:pPr>
        <w:ind w:left="1692" w:hanging="420"/>
      </w:pPr>
    </w:lvl>
    <w:lvl w:ilvl="2">
      <w:start w:val="1"/>
      <w:numFmt w:val="lowerRoman"/>
      <w:lvlText w:val="%3."/>
      <w:lvlJc w:val="right"/>
      <w:pPr>
        <w:ind w:left="2112" w:hanging="420"/>
      </w:pPr>
    </w:lvl>
    <w:lvl w:ilvl="3">
      <w:start w:val="1"/>
      <w:numFmt w:val="decimal"/>
      <w:lvlText w:val="%4."/>
      <w:lvlJc w:val="left"/>
      <w:pPr>
        <w:ind w:left="2532" w:hanging="420"/>
      </w:pPr>
    </w:lvl>
    <w:lvl w:ilvl="4">
      <w:start w:val="1"/>
      <w:numFmt w:val="lowerLetter"/>
      <w:lvlText w:val="%5)"/>
      <w:lvlJc w:val="left"/>
      <w:pPr>
        <w:ind w:left="2952" w:hanging="420"/>
      </w:pPr>
    </w:lvl>
    <w:lvl w:ilvl="5">
      <w:start w:val="1"/>
      <w:numFmt w:val="lowerRoman"/>
      <w:lvlText w:val="%6."/>
      <w:lvlJc w:val="right"/>
      <w:pPr>
        <w:ind w:left="3372" w:hanging="420"/>
      </w:pPr>
    </w:lvl>
    <w:lvl w:ilvl="6">
      <w:start w:val="1"/>
      <w:numFmt w:val="decimal"/>
      <w:lvlText w:val="%7."/>
      <w:lvlJc w:val="left"/>
      <w:pPr>
        <w:ind w:left="3792" w:hanging="420"/>
      </w:pPr>
    </w:lvl>
    <w:lvl w:ilvl="7">
      <w:start w:val="1"/>
      <w:numFmt w:val="lowerLetter"/>
      <w:lvlText w:val="%8)"/>
      <w:lvlJc w:val="left"/>
      <w:pPr>
        <w:ind w:left="4212" w:hanging="420"/>
      </w:pPr>
    </w:lvl>
    <w:lvl w:ilvl="8">
      <w:start w:val="1"/>
      <w:numFmt w:val="lowerRoman"/>
      <w:lvlText w:val="%9."/>
      <w:lvlJc w:val="right"/>
      <w:pPr>
        <w:ind w:left="4632" w:hanging="420"/>
      </w:p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0D3DB7"/>
    <w:rsid w:val="00004AD0"/>
    <w:rsid w:val="00050CF0"/>
    <w:rsid w:val="00093290"/>
    <w:rsid w:val="000D3DB7"/>
    <w:rsid w:val="000E25C6"/>
    <w:rsid w:val="000F3D4D"/>
    <w:rsid w:val="00122D64"/>
    <w:rsid w:val="0013013B"/>
    <w:rsid w:val="00154BB6"/>
    <w:rsid w:val="0016694B"/>
    <w:rsid w:val="001C43C1"/>
    <w:rsid w:val="001D3A25"/>
    <w:rsid w:val="001F2749"/>
    <w:rsid w:val="00213433"/>
    <w:rsid w:val="00216321"/>
    <w:rsid w:val="0021790D"/>
    <w:rsid w:val="00236196"/>
    <w:rsid w:val="0025749A"/>
    <w:rsid w:val="0026115B"/>
    <w:rsid w:val="002676EC"/>
    <w:rsid w:val="00283C3C"/>
    <w:rsid w:val="00292A62"/>
    <w:rsid w:val="002A7588"/>
    <w:rsid w:val="002A7EC0"/>
    <w:rsid w:val="002C4A9B"/>
    <w:rsid w:val="002D3B6D"/>
    <w:rsid w:val="00300EB1"/>
    <w:rsid w:val="00302DD2"/>
    <w:rsid w:val="003206A1"/>
    <w:rsid w:val="0034404E"/>
    <w:rsid w:val="00345272"/>
    <w:rsid w:val="00355088"/>
    <w:rsid w:val="0036309D"/>
    <w:rsid w:val="003B525A"/>
    <w:rsid w:val="003C0C2D"/>
    <w:rsid w:val="003C560D"/>
    <w:rsid w:val="003D3EBC"/>
    <w:rsid w:val="003F3AFE"/>
    <w:rsid w:val="003F6E13"/>
    <w:rsid w:val="00402086"/>
    <w:rsid w:val="00446528"/>
    <w:rsid w:val="00456577"/>
    <w:rsid w:val="00456E5B"/>
    <w:rsid w:val="00461112"/>
    <w:rsid w:val="00475E2B"/>
    <w:rsid w:val="00490DE8"/>
    <w:rsid w:val="00493C87"/>
    <w:rsid w:val="004A1F74"/>
    <w:rsid w:val="004A481C"/>
    <w:rsid w:val="004B0630"/>
    <w:rsid w:val="004B2412"/>
    <w:rsid w:val="004B7F90"/>
    <w:rsid w:val="004D053F"/>
    <w:rsid w:val="004F3294"/>
    <w:rsid w:val="004F7A3F"/>
    <w:rsid w:val="00566334"/>
    <w:rsid w:val="00586191"/>
    <w:rsid w:val="005A6312"/>
    <w:rsid w:val="005C2CC4"/>
    <w:rsid w:val="005C71B4"/>
    <w:rsid w:val="005F23BA"/>
    <w:rsid w:val="005F27A7"/>
    <w:rsid w:val="00623C42"/>
    <w:rsid w:val="00637D48"/>
    <w:rsid w:val="00645714"/>
    <w:rsid w:val="0064599E"/>
    <w:rsid w:val="0067679A"/>
    <w:rsid w:val="00681405"/>
    <w:rsid w:val="00697BAE"/>
    <w:rsid w:val="006A217D"/>
    <w:rsid w:val="006A457C"/>
    <w:rsid w:val="006B7038"/>
    <w:rsid w:val="006C1D7C"/>
    <w:rsid w:val="006C265F"/>
    <w:rsid w:val="006C4C03"/>
    <w:rsid w:val="006C6CBB"/>
    <w:rsid w:val="006D5E5A"/>
    <w:rsid w:val="006F2224"/>
    <w:rsid w:val="00704DCB"/>
    <w:rsid w:val="0071670C"/>
    <w:rsid w:val="007204C1"/>
    <w:rsid w:val="007532F8"/>
    <w:rsid w:val="00754FBF"/>
    <w:rsid w:val="00763541"/>
    <w:rsid w:val="00771666"/>
    <w:rsid w:val="00773183"/>
    <w:rsid w:val="0077506F"/>
    <w:rsid w:val="00776E5E"/>
    <w:rsid w:val="007812F9"/>
    <w:rsid w:val="007A3308"/>
    <w:rsid w:val="007C64CE"/>
    <w:rsid w:val="007E6F1C"/>
    <w:rsid w:val="007F0E91"/>
    <w:rsid w:val="007F12E3"/>
    <w:rsid w:val="00803B8C"/>
    <w:rsid w:val="008049C5"/>
    <w:rsid w:val="0081136C"/>
    <w:rsid w:val="00831CAD"/>
    <w:rsid w:val="00851536"/>
    <w:rsid w:val="008519C7"/>
    <w:rsid w:val="00853EC6"/>
    <w:rsid w:val="00855EDC"/>
    <w:rsid w:val="00855F12"/>
    <w:rsid w:val="00897330"/>
    <w:rsid w:val="00897C84"/>
    <w:rsid w:val="008A34DE"/>
    <w:rsid w:val="008A3ADC"/>
    <w:rsid w:val="008A6570"/>
    <w:rsid w:val="008B1ED4"/>
    <w:rsid w:val="008B7337"/>
    <w:rsid w:val="008D7542"/>
    <w:rsid w:val="008E4467"/>
    <w:rsid w:val="00911A8E"/>
    <w:rsid w:val="009328B2"/>
    <w:rsid w:val="009440C6"/>
    <w:rsid w:val="0094573A"/>
    <w:rsid w:val="009457C5"/>
    <w:rsid w:val="00946B9F"/>
    <w:rsid w:val="00960363"/>
    <w:rsid w:val="0098698A"/>
    <w:rsid w:val="00994CA8"/>
    <w:rsid w:val="009B419E"/>
    <w:rsid w:val="009D5813"/>
    <w:rsid w:val="009E7A74"/>
    <w:rsid w:val="00A0646C"/>
    <w:rsid w:val="00A15AC1"/>
    <w:rsid w:val="00A47D34"/>
    <w:rsid w:val="00A5113A"/>
    <w:rsid w:val="00AB4FDB"/>
    <w:rsid w:val="00AC0047"/>
    <w:rsid w:val="00AD24C5"/>
    <w:rsid w:val="00AE0241"/>
    <w:rsid w:val="00AF2D69"/>
    <w:rsid w:val="00B11C75"/>
    <w:rsid w:val="00B2636F"/>
    <w:rsid w:val="00B55B3E"/>
    <w:rsid w:val="00B92DD1"/>
    <w:rsid w:val="00BB321D"/>
    <w:rsid w:val="00BE2336"/>
    <w:rsid w:val="00C03D7D"/>
    <w:rsid w:val="00C16C1D"/>
    <w:rsid w:val="00C3267B"/>
    <w:rsid w:val="00C46D71"/>
    <w:rsid w:val="00C542F5"/>
    <w:rsid w:val="00C651DB"/>
    <w:rsid w:val="00C73F55"/>
    <w:rsid w:val="00C83394"/>
    <w:rsid w:val="00C907BE"/>
    <w:rsid w:val="00C956BA"/>
    <w:rsid w:val="00CE4EF8"/>
    <w:rsid w:val="00CF58FD"/>
    <w:rsid w:val="00D16F72"/>
    <w:rsid w:val="00D51035"/>
    <w:rsid w:val="00D70073"/>
    <w:rsid w:val="00DA2F3B"/>
    <w:rsid w:val="00DC7DD5"/>
    <w:rsid w:val="00DE21B1"/>
    <w:rsid w:val="00DF05F8"/>
    <w:rsid w:val="00E0035A"/>
    <w:rsid w:val="00E166A3"/>
    <w:rsid w:val="00E615D4"/>
    <w:rsid w:val="00E86338"/>
    <w:rsid w:val="00E9282C"/>
    <w:rsid w:val="00EA3F5D"/>
    <w:rsid w:val="00ED1EE1"/>
    <w:rsid w:val="00ED517C"/>
    <w:rsid w:val="00EF21E7"/>
    <w:rsid w:val="00EF4F0E"/>
    <w:rsid w:val="00F0343C"/>
    <w:rsid w:val="00F0498D"/>
    <w:rsid w:val="00F06E0D"/>
    <w:rsid w:val="00F135A8"/>
    <w:rsid w:val="00F15550"/>
    <w:rsid w:val="00F231DF"/>
    <w:rsid w:val="00F43184"/>
    <w:rsid w:val="00F4492D"/>
    <w:rsid w:val="00F5403A"/>
    <w:rsid w:val="00F57D2E"/>
    <w:rsid w:val="00F7608B"/>
    <w:rsid w:val="00F77E63"/>
    <w:rsid w:val="00FB1BA2"/>
    <w:rsid w:val="00FD765D"/>
    <w:rsid w:val="00FE6304"/>
    <w:rsid w:val="1A5547A3"/>
    <w:rsid w:val="1D3E1CBD"/>
    <w:rsid w:val="20284714"/>
    <w:rsid w:val="220C75E0"/>
    <w:rsid w:val="22CA1CC7"/>
    <w:rsid w:val="282F5038"/>
    <w:rsid w:val="2EDE5560"/>
    <w:rsid w:val="333C5F3B"/>
    <w:rsid w:val="36475BB1"/>
    <w:rsid w:val="37A015AD"/>
    <w:rsid w:val="3DFE3AD1"/>
    <w:rsid w:val="3F245219"/>
    <w:rsid w:val="4169246C"/>
    <w:rsid w:val="4A1133F3"/>
    <w:rsid w:val="4AE82D92"/>
    <w:rsid w:val="538E2CA4"/>
    <w:rsid w:val="61F84197"/>
    <w:rsid w:val="65EC7B45"/>
    <w:rsid w:val="688F1467"/>
    <w:rsid w:val="692171ED"/>
    <w:rsid w:val="716906FD"/>
    <w:rsid w:val="749A4A19"/>
    <w:rsid w:val="75DB2A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annotation subject" w:qFormat="1"/>
    <w:lsdException w:name="Balloon Text" w:qFormat="1"/>
    <w:lsdException w:name="Table Grid" w:uiPriority="5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7F90"/>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rsid w:val="004B7F90"/>
    <w:pPr>
      <w:jc w:val="left"/>
    </w:pPr>
  </w:style>
  <w:style w:type="paragraph" w:styleId="a4">
    <w:name w:val="Balloon Text"/>
    <w:basedOn w:val="a"/>
    <w:link w:val="Char0"/>
    <w:uiPriority w:val="99"/>
    <w:semiHidden/>
    <w:unhideWhenUsed/>
    <w:qFormat/>
    <w:rsid w:val="004B7F90"/>
    <w:rPr>
      <w:sz w:val="18"/>
      <w:szCs w:val="18"/>
    </w:rPr>
  </w:style>
  <w:style w:type="paragraph" w:styleId="a5">
    <w:name w:val="footer"/>
    <w:basedOn w:val="a"/>
    <w:link w:val="Char1"/>
    <w:uiPriority w:val="99"/>
    <w:unhideWhenUsed/>
    <w:qFormat/>
    <w:rsid w:val="004B7F90"/>
    <w:pPr>
      <w:tabs>
        <w:tab w:val="center" w:pos="4153"/>
        <w:tab w:val="right" w:pos="8306"/>
      </w:tabs>
      <w:snapToGrid w:val="0"/>
      <w:jc w:val="left"/>
    </w:pPr>
    <w:rPr>
      <w:sz w:val="18"/>
      <w:szCs w:val="18"/>
    </w:rPr>
  </w:style>
  <w:style w:type="paragraph" w:styleId="a6">
    <w:name w:val="header"/>
    <w:basedOn w:val="a"/>
    <w:link w:val="Char2"/>
    <w:uiPriority w:val="99"/>
    <w:unhideWhenUsed/>
    <w:qFormat/>
    <w:rsid w:val="004B7F90"/>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semiHidden/>
    <w:unhideWhenUsed/>
    <w:qFormat/>
    <w:rsid w:val="004B7F90"/>
    <w:pPr>
      <w:widowControl/>
      <w:spacing w:before="100" w:beforeAutospacing="1" w:after="100" w:afterAutospacing="1"/>
      <w:jc w:val="left"/>
    </w:pPr>
    <w:rPr>
      <w:rFonts w:ascii="宋体" w:hAnsi="宋体" w:cs="宋体"/>
      <w:kern w:val="0"/>
      <w:sz w:val="24"/>
    </w:rPr>
  </w:style>
  <w:style w:type="paragraph" w:styleId="a8">
    <w:name w:val="annotation subject"/>
    <w:basedOn w:val="a3"/>
    <w:next w:val="a3"/>
    <w:link w:val="Char3"/>
    <w:uiPriority w:val="99"/>
    <w:semiHidden/>
    <w:unhideWhenUsed/>
    <w:qFormat/>
    <w:rsid w:val="004B7F90"/>
    <w:rPr>
      <w:b/>
      <w:bCs/>
    </w:rPr>
  </w:style>
  <w:style w:type="character" w:styleId="a9">
    <w:name w:val="annotation reference"/>
    <w:basedOn w:val="a0"/>
    <w:uiPriority w:val="99"/>
    <w:semiHidden/>
    <w:unhideWhenUsed/>
    <w:qFormat/>
    <w:rsid w:val="004B7F90"/>
    <w:rPr>
      <w:sz w:val="21"/>
      <w:szCs w:val="21"/>
    </w:rPr>
  </w:style>
  <w:style w:type="character" w:customStyle="1" w:styleId="Char2">
    <w:name w:val="页眉 Char"/>
    <w:basedOn w:val="a0"/>
    <w:link w:val="a6"/>
    <w:uiPriority w:val="99"/>
    <w:qFormat/>
    <w:rsid w:val="004B7F90"/>
    <w:rPr>
      <w:rFonts w:ascii="Times New Roman" w:eastAsia="宋体" w:hAnsi="Times New Roman" w:cs="Times New Roman"/>
      <w:sz w:val="18"/>
      <w:szCs w:val="18"/>
    </w:rPr>
  </w:style>
  <w:style w:type="character" w:customStyle="1" w:styleId="xwbt1">
    <w:name w:val="xwbt1"/>
    <w:basedOn w:val="a0"/>
    <w:qFormat/>
    <w:rsid w:val="004B7F90"/>
    <w:rPr>
      <w:b/>
      <w:bCs/>
      <w:sz w:val="37"/>
      <w:szCs w:val="37"/>
    </w:rPr>
  </w:style>
  <w:style w:type="paragraph" w:styleId="aa">
    <w:name w:val="List Paragraph"/>
    <w:basedOn w:val="a"/>
    <w:uiPriority w:val="34"/>
    <w:qFormat/>
    <w:rsid w:val="004B7F90"/>
    <w:pPr>
      <w:ind w:firstLineChars="200" w:firstLine="420"/>
    </w:pPr>
  </w:style>
  <w:style w:type="character" w:customStyle="1" w:styleId="Char">
    <w:name w:val="批注文字 Char"/>
    <w:basedOn w:val="a0"/>
    <w:link w:val="a3"/>
    <w:uiPriority w:val="99"/>
    <w:semiHidden/>
    <w:qFormat/>
    <w:rsid w:val="004B7F90"/>
    <w:rPr>
      <w:rFonts w:ascii="Times New Roman" w:eastAsia="宋体" w:hAnsi="Times New Roman" w:cs="Times New Roman"/>
      <w:szCs w:val="24"/>
    </w:rPr>
  </w:style>
  <w:style w:type="character" w:customStyle="1" w:styleId="Char3">
    <w:name w:val="批注主题 Char"/>
    <w:basedOn w:val="Char"/>
    <w:link w:val="a8"/>
    <w:uiPriority w:val="99"/>
    <w:semiHidden/>
    <w:qFormat/>
    <w:rsid w:val="004B7F90"/>
    <w:rPr>
      <w:rFonts w:ascii="Times New Roman" w:eastAsia="宋体" w:hAnsi="Times New Roman" w:cs="Times New Roman"/>
      <w:b/>
      <w:bCs/>
      <w:szCs w:val="24"/>
    </w:rPr>
  </w:style>
  <w:style w:type="character" w:customStyle="1" w:styleId="Char0">
    <w:name w:val="批注框文本 Char"/>
    <w:basedOn w:val="a0"/>
    <w:link w:val="a4"/>
    <w:uiPriority w:val="99"/>
    <w:semiHidden/>
    <w:qFormat/>
    <w:rsid w:val="004B7F90"/>
    <w:rPr>
      <w:rFonts w:ascii="Times New Roman" w:eastAsia="宋体" w:hAnsi="Times New Roman" w:cs="Times New Roman"/>
      <w:sz w:val="18"/>
      <w:szCs w:val="18"/>
    </w:rPr>
  </w:style>
  <w:style w:type="character" w:customStyle="1" w:styleId="description">
    <w:name w:val="description"/>
    <w:basedOn w:val="a0"/>
    <w:qFormat/>
    <w:rsid w:val="004B7F90"/>
  </w:style>
  <w:style w:type="character" w:customStyle="1" w:styleId="Char1">
    <w:name w:val="页脚 Char"/>
    <w:basedOn w:val="a0"/>
    <w:link w:val="a5"/>
    <w:uiPriority w:val="99"/>
    <w:qFormat/>
    <w:rsid w:val="004B7F90"/>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DC5BC6-0FE0-4F84-8C39-F5FC42EC9D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288</Words>
  <Characters>1644</Characters>
  <Application>Microsoft Office Word</Application>
  <DocSecurity>0</DocSecurity>
  <Lines>13</Lines>
  <Paragraphs>3</Paragraphs>
  <ScaleCrop>false</ScaleCrop>
  <Company>微软中国</Company>
  <LinksUpToDate>false</LinksUpToDate>
  <CharactersWithSpaces>1929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tclsevers</dc:creator>
  <cp:lastModifiedBy>NTKO</cp:lastModifiedBy>
  <cp:revision>5</cp:revision>
  <dcterms:created xsi:type="dcterms:W3CDTF">2019-10-28T02:32:00Z</dcterms:created>
  <dcterms:modified xsi:type="dcterms:W3CDTF">2021-01-12T02:20:00Z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